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、产品名称：剪叉式升降平台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2、产品数量：1台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3、产品具体技术参数</w:t>
      </w:r>
    </w:p>
    <w:tbl>
      <w:tblPr>
        <w:tblStyle w:val="2"/>
        <w:tblW w:w="81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2045"/>
        <w:gridCol w:w="3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台面尺寸(mm)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2700贯通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护栏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800mm</w:t>
            </w:r>
            <w:bookmarkStart w:id="0" w:name="_GoBack"/>
            <w:bookmarkEnd w:id="0"/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升降高度(mm)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净行程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伸缩台面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2000mm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×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400mm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额定载重(Kg)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最低高度(mm)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1000mm 以下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(米/分钟)升降速度: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2-3m/min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4、安全设计措施：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（1）升降平台在高点设有限位开关，当升降平台达到极限位置后，会自动停止；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（2）装有漏电保护开关和点击过载保护热继电器；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（3）24V 低压安全控制；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（4）油缸安装防爆阀，防止油管破裂而引起的极速下降；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（5）泵站有停电手动卸压平台下降开关； 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ZTMzOWQyMjg0OTIwNDRlZDNmZWNhYjgzNmZiZTgifQ=="/>
  </w:docVars>
  <w:rsids>
    <w:rsidRoot w:val="4D9503A3"/>
    <w:rsid w:val="097A1020"/>
    <w:rsid w:val="11390774"/>
    <w:rsid w:val="31A31F0E"/>
    <w:rsid w:val="3B5F0B28"/>
    <w:rsid w:val="4D9503A3"/>
    <w:rsid w:val="5031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275</Characters>
  <Lines>0</Lines>
  <Paragraphs>0</Paragraphs>
  <TotalTime>0</TotalTime>
  <ScaleCrop>false</ScaleCrop>
  <LinksUpToDate>false</LinksUpToDate>
  <CharactersWithSpaces>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2022-09-18T08:13:00Z</dcterms:created>
  <dc:creator>王韶峰</dc:creator>
  <cp:lastModifiedBy>王韶峰</cp:lastModifiedBy>
  <dcterms:modified xsi:type="dcterms:W3CDTF">2022-09-22T03:35:11Z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E8C0B278E2834791B1A33A7AB5D7420D</vt:lpwstr>
  </property>
</Properties>
</file>