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90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4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三门峡市放心食品有限公司</w:t>
      </w:r>
    </w:p>
    <w:p w14:paraId="2683E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4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屠宰线代宰加工承包商询价项目报价单</w:t>
      </w:r>
    </w:p>
    <w:p w14:paraId="3461C834">
      <w:pPr>
        <w:pStyle w:val="4"/>
        <w:keepNext w:val="0"/>
        <w:keepLines w:val="0"/>
        <w:widowControl/>
        <w:suppressLineNumbers w:val="0"/>
        <w:shd w:val="clear" w:fill="FFFFFF"/>
        <w:snapToGrid w:val="0"/>
        <w:spacing w:before="240" w:beforeAutospacing="0" w:after="24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项目编号：FXSP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noBreakHyphen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DZJG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noBreakHyphen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2026090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9</w:t>
      </w:r>
    </w:p>
    <w:tbl>
      <w:tblPr>
        <w:tblStyle w:val="6"/>
        <w:tblW w:w="9988" w:type="dxa"/>
        <w:tblCellSpacing w:w="15" w:type="dxa"/>
        <w:tblInd w:w="-662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9"/>
        <w:gridCol w:w="642"/>
        <w:gridCol w:w="3708"/>
        <w:gridCol w:w="3069"/>
      </w:tblGrid>
      <w:tr w14:paraId="258A741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4" w:hRule="atLeast"/>
          <w:tblHeader/>
          <w:tblCellSpacing w:w="15" w:type="dxa"/>
        </w:trPr>
        <w:tc>
          <w:tcPr>
            <w:tcW w:w="25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630D1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报价项目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130868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勾选</w:t>
            </w:r>
          </w:p>
        </w:tc>
        <w:tc>
          <w:tcPr>
            <w:tcW w:w="36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15016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代宰加工单价（元 / 头）</w:t>
            </w: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915F62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 w14:paraId="00AE141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3" w:hRule="atLeast"/>
          <w:tblCellSpacing w:w="15" w:type="dxa"/>
        </w:trPr>
        <w:tc>
          <w:tcPr>
            <w:tcW w:w="25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B38862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生猪代宰加工承包服务单头报价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2F5E5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36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53134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¥________元/头</w:t>
            </w: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38D2F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包含全套屠宰生产管理、人员薪酬社保、劳保、设备运维、车间消杀保洁等全部承包服务内容</w:t>
            </w:r>
          </w:p>
        </w:tc>
      </w:tr>
      <w:tr w14:paraId="4E2C95C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11" w:hRule="atLeast"/>
          <w:tblCellSpacing w:w="15" w:type="dxa"/>
        </w:trPr>
        <w:tc>
          <w:tcPr>
            <w:tcW w:w="25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691EE0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生猪代宰加工承包服务阶梯式报价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7678AE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3678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C4413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1.每月屠宰3600头：¥_________元/头</w:t>
            </w:r>
          </w:p>
          <w:p w14:paraId="62F80A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2.每月屠宰7200头：¥_________元/头</w:t>
            </w:r>
          </w:p>
          <w:p w14:paraId="7AFA48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3.每月屠宰10800头：¥_________元/头</w:t>
            </w:r>
          </w:p>
          <w:p w14:paraId="6C277F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4.每月屠宰14400头以上：</w:t>
            </w:r>
          </w:p>
          <w:p w14:paraId="2303D3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¥_________元/头</w:t>
            </w:r>
          </w:p>
          <w:p w14:paraId="67A13D58">
            <w:pPr>
              <w:pStyle w:val="5"/>
              <w:rPr>
                <w:rFonts w:hint="default"/>
                <w:sz w:val="11"/>
                <w:szCs w:val="10"/>
                <w:lang w:val="en-US" w:eastAsia="zh-CN"/>
              </w:rPr>
            </w:pP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2E032A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包含全套屠宰生产管理、人员薪酬社保、劳保、设备运维、车间消杀保洁等全部承包服务内容</w:t>
            </w:r>
          </w:p>
        </w:tc>
      </w:tr>
    </w:tbl>
    <w:p w14:paraId="5E6C6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right="0" w:rightChars="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0"/>
          <w:szCs w:val="30"/>
          <w:shd w:val="clear" w:fill="FFFFFF"/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1.报价人在报价项目 “勾选” 栏内打 “√”，未勾选视为不参与本项目报价。</w:t>
      </w:r>
    </w:p>
    <w:p w14:paraId="46070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right="0" w:rightChars="0" w:firstLine="56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报价方式为单头报价或阶梯式报价，二选一。报价人只能选择其中一种方式报价，不得同时填报；同时填报两种方式的，视为无效报价。</w:t>
      </w:r>
    </w:p>
    <w:p w14:paraId="26425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right="0" w:rightChars="0" w:firstLine="56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3.选择阶梯式报价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的，须填写全部阶梯档位单价，缺项视为无效报价。</w:t>
      </w:r>
    </w:p>
    <w:p w14:paraId="5795CF3E">
      <w:pPr>
        <w:pStyle w:val="4"/>
        <w:keepNext w:val="0"/>
        <w:keepLines w:val="0"/>
        <w:widowControl/>
        <w:suppressLineNumbers w:val="0"/>
        <w:shd w:val="clear" w:fill="FFFFFF"/>
        <w:snapToGrid w:val="0"/>
        <w:spacing w:before="240" w:beforeAutospacing="0" w:after="240" w:afterAutospacing="0"/>
        <w:ind w:left="0" w:right="0" w:firstLine="640" w:firstLineChars="200"/>
        <w:jc w:val="left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报价人声明：</w:t>
      </w:r>
    </w:p>
    <w:p w14:paraId="03803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 xml:space="preserve"> 1.我方承诺本项目核心代宰加工业务不转包、不整体分包第三方，未经询价单位书面同意不将主要业务拆分分包；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 xml:space="preserve">     2.我方知悉本项目承包有效期至 2026 年 12 月 31 日，次年同等条件下享有优先考虑续签相关约定；</w:t>
      </w:r>
    </w:p>
    <w:p w14:paraId="2C39A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 xml:space="preserve"> 3.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我方承诺成交后按合同约定缴纳足额履约保证金，并严格履行合同义务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。</w:t>
      </w:r>
    </w:p>
    <w:p w14:paraId="07CAF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 xml:space="preserve"> 4.我方完全理解并接受资产移交维护、安全生产、食品安全、环保合规、无害化处理配合、台账资料归档、接受甲方监督考核等全部履约要求； </w:t>
      </w:r>
    </w:p>
    <w:p w14:paraId="67F77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5.报价已充分考量人员薪酬社保、商业意外险、劳保用品、人员管理、设备运维、车间消杀保洁等全部生产经营成本。</w:t>
      </w:r>
    </w:p>
    <w:p w14:paraId="5CDFD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</w:p>
    <w:p w14:paraId="607790D4">
      <w:pPr>
        <w:pStyle w:val="4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auto"/>
        <w:ind w:right="0" w:rightChars="0" w:firstLine="640" w:firstLineChars="200"/>
        <w:jc w:val="left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733755DD">
      <w:pPr>
        <w:pStyle w:val="4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auto"/>
        <w:ind w:right="0" w:rightChars="0" w:firstLine="640" w:firstLineChars="200"/>
        <w:jc w:val="left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报价单位（盖章）：</w:t>
      </w:r>
    </w:p>
    <w:p w14:paraId="018A1E2B">
      <w:pPr>
        <w:pStyle w:val="4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auto"/>
        <w:ind w:right="0" w:rightChars="0" w:firstLine="640" w:firstLineChars="200"/>
        <w:jc w:val="left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法定代表人或委托代理人（签字或盖章）：</w:t>
      </w:r>
    </w:p>
    <w:p w14:paraId="3CD84D78">
      <w:pPr>
        <w:pStyle w:val="4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auto"/>
        <w:ind w:right="0" w:rightChars="0" w:firstLine="640" w:firstLineChars="200"/>
        <w:jc w:val="left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联系电话：</w:t>
      </w:r>
    </w:p>
    <w:p w14:paraId="1417D778">
      <w:pPr>
        <w:pStyle w:val="4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auto"/>
        <w:ind w:right="0" w:rightChars="0" w:firstLine="640" w:firstLineChars="200"/>
        <w:jc w:val="left"/>
        <w:outlineLvl w:val="9"/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填报日期：</w:t>
      </w:r>
    </w:p>
    <w:sectPr>
      <w:pgSz w:w="11906" w:h="16838"/>
      <w:pgMar w:top="1667" w:right="1474" w:bottom="1440" w:left="158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3EB6917-80E6-46E4-B008-C11B55F3ACE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5288311-6A3C-4AE7-A585-3846CBE2C19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9161132-9E5A-44E6-BE1F-A5891BB200A2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735BC"/>
    <w:rsid w:val="0859430A"/>
    <w:rsid w:val="0C162E8B"/>
    <w:rsid w:val="28C946A0"/>
    <w:rsid w:val="2D085772"/>
    <w:rsid w:val="2DA51213"/>
    <w:rsid w:val="47DD400E"/>
    <w:rsid w:val="485E04E5"/>
    <w:rsid w:val="51761991"/>
    <w:rsid w:val="62DE42A4"/>
    <w:rsid w:val="6DB53B8B"/>
    <w:rsid w:val="73A7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99"/>
    <w:pPr>
      <w:spacing w:line="560" w:lineRule="atLeast"/>
      <w:ind w:firstLine="560" w:firstLineChars="200"/>
    </w:pPr>
    <w:rPr>
      <w:sz w:val="2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qFormat/>
    <w:uiPriority w:val="99"/>
    <w:pPr>
      <w:spacing w:after="120" w:line="360" w:lineRule="auto"/>
      <w:ind w:left="420" w:leftChars="200"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560b03e-b784-4006-a08f-f02cf81c56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611</Words>
  <Characters>697</Characters>
  <Lines>0</Lines>
  <Paragraphs>0</Paragraphs>
  <TotalTime>16</TotalTime>
  <ScaleCrop>false</ScaleCrop>
  <LinksUpToDate>false</LinksUpToDate>
  <CharactersWithSpaces>724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2026-09-09T08:03:00Z</dcterms:created>
  <dc:creator>端端</dc:creator>
  <cp:lastModifiedBy>宋瑶瑶</cp:lastModifiedBy>
  <cp:lastPrinted>2026-09-10T02:27:00Z</cp:lastPrinted>
  <dcterms:modified xsi:type="dcterms:W3CDTF">2026-09-11T02:01:35Z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A8B76B42D1F041608D4759CB9AA151F6_13</vt:lpwstr>
  </property>
  <property fmtid="{D5CDD505-2E9C-101B-9397-08002B2CF9AE}" pid="4" name="KSOTemplateDocerSaveRecord">
    <vt:lpwstr>eyJoZGlkIjoiNDZmMmNmMTQ1ZDU5ZjhiNGUxYTNiNTU0MjI5OGFiNDYiLCJ1c2VySWQiOiIzMDQ2OTYzNzIifQ==</vt:lpwstr>
  </property>
</Properties>
</file>